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CC" w:rsidRPr="00671E02" w:rsidRDefault="006A6198" w:rsidP="00671E02">
      <w:pPr>
        <w:spacing w:line="276" w:lineRule="auto"/>
        <w:rPr>
          <w:rFonts w:ascii="Arial" w:hAnsi="Arial" w:cs="Arial"/>
          <w:sz w:val="20"/>
          <w:szCs w:val="20"/>
        </w:rPr>
      </w:pPr>
      <w:r w:rsidRPr="00671E0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7159" w:rsidRPr="00671E02" w:rsidTr="00DF797C">
        <w:tc>
          <w:tcPr>
            <w:tcW w:w="9242" w:type="dxa"/>
          </w:tcPr>
          <w:p w:rsidR="00C77159" w:rsidRPr="00671E02" w:rsidRDefault="00C77159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TITLE AND NAME:</w:t>
            </w:r>
          </w:p>
        </w:tc>
      </w:tr>
      <w:tr w:rsidR="00C77159" w:rsidRPr="00671E02" w:rsidTr="00DF797C">
        <w:tc>
          <w:tcPr>
            <w:tcW w:w="9242" w:type="dxa"/>
          </w:tcPr>
          <w:p w:rsidR="00C77159" w:rsidRPr="00671E02" w:rsidRDefault="003D5856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Prof Helen Dawes</w:t>
            </w:r>
          </w:p>
        </w:tc>
      </w:tr>
      <w:tr w:rsidR="00C77159" w:rsidRPr="00671E02" w:rsidTr="00DF797C">
        <w:tc>
          <w:tcPr>
            <w:tcW w:w="9242" w:type="dxa"/>
          </w:tcPr>
          <w:p w:rsidR="00C77159" w:rsidRPr="00671E02" w:rsidRDefault="00C77159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PRESENT APPOINTMENT:</w:t>
            </w:r>
          </w:p>
        </w:tc>
      </w:tr>
      <w:tr w:rsidR="00C77159" w:rsidRPr="00671E02" w:rsidTr="00DF797C">
        <w:tc>
          <w:tcPr>
            <w:tcW w:w="9242" w:type="dxa"/>
          </w:tcPr>
          <w:p w:rsidR="00C77159" w:rsidRPr="00671E02" w:rsidRDefault="003D5856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Elizabeth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Casson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Trust Chair, Professor in Movement Science, </w:t>
            </w:r>
            <w:r w:rsidR="00BC19C2" w:rsidRPr="00671E02">
              <w:rPr>
                <w:rFonts w:ascii="Arial" w:hAnsi="Arial" w:cs="Arial"/>
                <w:sz w:val="20"/>
                <w:szCs w:val="20"/>
              </w:rPr>
              <w:t xml:space="preserve">Director Centre for Rehabilitation, </w:t>
            </w:r>
            <w:r w:rsidR="0036484B" w:rsidRPr="00671E02"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36484B" w:rsidRPr="00671E02">
              <w:rPr>
                <w:rFonts w:ascii="Arial" w:hAnsi="Arial" w:cs="Arial"/>
                <w:sz w:val="20"/>
                <w:szCs w:val="20"/>
              </w:rPr>
              <w:t>Oxford Institute of Nursing &amp; Allied Health Research (</w:t>
            </w:r>
            <w:proofErr w:type="spellStart"/>
            <w:r w:rsidR="0036484B" w:rsidRPr="00671E02">
              <w:rPr>
                <w:rFonts w:ascii="Arial" w:hAnsi="Arial" w:cs="Arial"/>
                <w:sz w:val="20"/>
                <w:szCs w:val="20"/>
              </w:rPr>
              <w:t>OxIN</w:t>
            </w:r>
            <w:r w:rsidR="00211455" w:rsidRPr="00671E02">
              <w:rPr>
                <w:rFonts w:ascii="Arial" w:hAnsi="Arial" w:cs="Arial"/>
                <w:sz w:val="20"/>
                <w:szCs w:val="20"/>
              </w:rPr>
              <w:t>M</w:t>
            </w:r>
            <w:r w:rsidR="0036484B" w:rsidRPr="00671E02">
              <w:rPr>
                <w:rFonts w:ascii="Arial" w:hAnsi="Arial" w:cs="Arial"/>
                <w:sz w:val="20"/>
                <w:szCs w:val="20"/>
              </w:rPr>
              <w:t>AHR</w:t>
            </w:r>
            <w:proofErr w:type="spellEnd"/>
            <w:r w:rsidR="0036484B" w:rsidRPr="00671E02">
              <w:rPr>
                <w:rFonts w:ascii="Arial" w:hAnsi="Arial" w:cs="Arial"/>
                <w:sz w:val="20"/>
                <w:szCs w:val="20"/>
              </w:rPr>
              <w:t>)</w:t>
            </w:r>
            <w:r w:rsidR="00841506" w:rsidRPr="00671E02">
              <w:rPr>
                <w:rFonts w:ascii="Arial" w:hAnsi="Arial" w:cs="Arial"/>
                <w:sz w:val="20"/>
                <w:szCs w:val="20"/>
              </w:rPr>
              <w:t xml:space="preserve"> Oxford Brookes University</w:t>
            </w:r>
          </w:p>
        </w:tc>
      </w:tr>
      <w:tr w:rsidR="00C77159" w:rsidRPr="00671E02" w:rsidTr="00DF797C">
        <w:tc>
          <w:tcPr>
            <w:tcW w:w="9242" w:type="dxa"/>
          </w:tcPr>
          <w:p w:rsidR="00C77159" w:rsidRPr="00671E02" w:rsidRDefault="00C77159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QUALIFICATIONS:</w:t>
            </w:r>
          </w:p>
        </w:tc>
      </w:tr>
      <w:tr w:rsidR="00C77159" w:rsidRPr="00671E02" w:rsidTr="00DF797C">
        <w:tc>
          <w:tcPr>
            <w:tcW w:w="9242" w:type="dxa"/>
          </w:tcPr>
          <w:p w:rsidR="005A1535" w:rsidRPr="00671E02" w:rsidRDefault="005A153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2006: Research Accreditation. British Association of Sport and Exercise Sciences</w:t>
            </w:r>
          </w:p>
          <w:p w:rsidR="006B606D" w:rsidRPr="00671E02" w:rsidRDefault="006B606D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2001-2002: Postgraduate Cert in Higher Education (PCTHE) Oxford Brookes University</w:t>
            </w:r>
          </w:p>
          <w:p w:rsidR="006B606D" w:rsidRPr="00671E02" w:rsidRDefault="006B606D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1998-2001: PhD University of east London.</w:t>
            </w:r>
          </w:p>
          <w:p w:rsidR="006B606D" w:rsidRPr="00671E02" w:rsidRDefault="006B606D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1993-94: Distinction in thesis/Top thesis mark M Med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University of Sheffield</w:t>
            </w:r>
          </w:p>
          <w:p w:rsidR="00C77159" w:rsidRPr="00671E02" w:rsidRDefault="006B606D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1984-87: Member of Chartered Society of Physiotherapists, University of Birmingham</w:t>
            </w:r>
          </w:p>
        </w:tc>
      </w:tr>
      <w:tr w:rsidR="00081E99" w:rsidRPr="00671E02" w:rsidTr="00DF797C">
        <w:tc>
          <w:tcPr>
            <w:tcW w:w="9242" w:type="dxa"/>
          </w:tcPr>
          <w:p w:rsidR="00081E99" w:rsidRPr="00671E02" w:rsidRDefault="00081E99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PROFESSIONAL REGISTRATION </w:t>
            </w:r>
            <w:r w:rsidRPr="00671E02">
              <w:rPr>
                <w:rFonts w:ascii="Arial" w:hAnsi="Arial" w:cs="Arial"/>
                <w:i/>
                <w:sz w:val="20"/>
                <w:szCs w:val="20"/>
              </w:rPr>
              <w:t>(if applicable):</w:t>
            </w:r>
          </w:p>
        </w:tc>
      </w:tr>
      <w:tr w:rsidR="00081E99" w:rsidRPr="00671E02" w:rsidTr="00DF797C">
        <w:tc>
          <w:tcPr>
            <w:tcW w:w="9242" w:type="dxa"/>
          </w:tcPr>
          <w:p w:rsidR="00081E99" w:rsidRPr="00671E02" w:rsidRDefault="0036484B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HPC Physiotherapist </w:t>
            </w:r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BFBFC"/>
              </w:rPr>
              <w:t>PH37845</w:t>
            </w:r>
          </w:p>
        </w:tc>
      </w:tr>
      <w:tr w:rsidR="00081E99" w:rsidRPr="00671E02" w:rsidTr="00DF797C">
        <w:tc>
          <w:tcPr>
            <w:tcW w:w="9242" w:type="dxa"/>
          </w:tcPr>
          <w:p w:rsidR="00081E99" w:rsidRPr="00671E02" w:rsidRDefault="00081E99" w:rsidP="00671E0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PREVIOUS TWO APPOINTMENTS HELD </w:t>
            </w:r>
            <w:r w:rsidRPr="00671E02">
              <w:rPr>
                <w:rFonts w:ascii="Arial" w:hAnsi="Arial" w:cs="Arial"/>
                <w:i/>
                <w:sz w:val="20"/>
                <w:szCs w:val="20"/>
              </w:rPr>
              <w:t>(in reverse order):</w:t>
            </w:r>
          </w:p>
        </w:tc>
      </w:tr>
      <w:tr w:rsidR="00081E99" w:rsidRPr="00671E02" w:rsidTr="00DF797C">
        <w:tc>
          <w:tcPr>
            <w:tcW w:w="9242" w:type="dxa"/>
          </w:tcPr>
          <w:p w:rsidR="00081E99" w:rsidRPr="00671E02" w:rsidRDefault="005A153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2004-2007: Senior Lecturer, School of Life Sciences Oxford Brookes University</w:t>
            </w:r>
          </w:p>
          <w:p w:rsidR="00081E99" w:rsidRPr="00671E02" w:rsidRDefault="005A153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2007-2010: Reader, School of Life Sciences Oxford Brookes University</w:t>
            </w:r>
          </w:p>
        </w:tc>
      </w:tr>
      <w:tr w:rsidR="00841506" w:rsidRPr="00671E02" w:rsidTr="00C44AB3">
        <w:tc>
          <w:tcPr>
            <w:tcW w:w="9242" w:type="dxa"/>
          </w:tcPr>
          <w:p w:rsidR="00841506" w:rsidRPr="00671E02" w:rsidRDefault="00841506" w:rsidP="00671E0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OVERVIEW:</w:t>
            </w:r>
          </w:p>
        </w:tc>
      </w:tr>
      <w:tr w:rsidR="00D62A3C" w:rsidRPr="00671E02" w:rsidTr="00DF797C">
        <w:tc>
          <w:tcPr>
            <w:tcW w:w="9242" w:type="dxa"/>
          </w:tcPr>
          <w:p w:rsidR="00D62A3C" w:rsidRPr="00671E02" w:rsidRDefault="00D62A3C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Prof Dawes is Deputy Director of OXINAHR and Head of Centre for Rehabilitation and Movement Science Group. (Citations 2068, h-index 22</w:t>
            </w:r>
            <w:proofErr w:type="gramStart"/>
            <w:r w:rsidRPr="00671E02">
              <w:rPr>
                <w:rFonts w:ascii="Arial" w:hAnsi="Arial" w:cs="Arial"/>
                <w:sz w:val="20"/>
                <w:szCs w:val="20"/>
              </w:rPr>
              <w:t>,  i10</w:t>
            </w:r>
            <w:proofErr w:type="gramEnd"/>
            <w:r w:rsidRPr="00671E02">
              <w:rPr>
                <w:rFonts w:ascii="Arial" w:hAnsi="Arial" w:cs="Arial"/>
                <w:sz w:val="20"/>
                <w:szCs w:val="20"/>
              </w:rPr>
              <w:t xml:space="preserve">-index 40). Dawes is funded by the Elizabeth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Casson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Trust,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Wellcome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Trust, EPSRC, Stroke Association, MS Society  NIHR, The National Lottery, Action Medical Research</w:t>
            </w:r>
            <w:r w:rsidR="005E3F85" w:rsidRPr="00671E02">
              <w:rPr>
                <w:rFonts w:ascii="Arial" w:hAnsi="Arial" w:cs="Arial"/>
                <w:sz w:val="20"/>
                <w:szCs w:val="20"/>
              </w:rPr>
              <w:t>, Dunhill Medical Trust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 and European Commission</w:t>
            </w:r>
            <w:r w:rsidR="00B05415" w:rsidRPr="00671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1E99" w:rsidRPr="00671E02" w:rsidTr="00DF797C">
        <w:tc>
          <w:tcPr>
            <w:tcW w:w="9242" w:type="dxa"/>
          </w:tcPr>
          <w:p w:rsidR="00081E99" w:rsidRPr="00671E02" w:rsidRDefault="00225D7C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CURRENT/ EXTERNAL GRANTS HELD CI/PI:</w:t>
            </w:r>
          </w:p>
        </w:tc>
      </w:tr>
      <w:tr w:rsidR="00081E99" w:rsidRPr="00671E02" w:rsidTr="00BF6081">
        <w:tc>
          <w:tcPr>
            <w:tcW w:w="9242" w:type="dxa"/>
          </w:tcPr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NIHR Oxford BRU £2.5 million Enhancing brain plasticity and increasing resilience against dementia with exercise and cognitive stimulation; Oxford Biomedical Research Centre (Dawes CI) (2012-17)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The Stroke Association Stroke WALK (Dawes PI) £133,000 Sept 2012-1</w:t>
            </w:r>
            <w:r w:rsidR="00225D7C" w:rsidRPr="00671E02">
              <w:rPr>
                <w:rFonts w:ascii="Arial" w:hAnsi="Arial" w:cs="Arial"/>
                <w:sz w:val="20"/>
                <w:szCs w:val="20"/>
              </w:rPr>
              <w:t>6</w:t>
            </w:r>
            <w:r w:rsidRPr="00671E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The National Lottery, Oxfordshire Sports Partnership £ 482,550 Get Healthy, Get into Sport (Dawes CI) 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EU CENTER-TBI £33million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Maan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et al WP17.4. Development of a Patient designed Rehabilitation Process Recording Tool (Dawes CI) £149,000 2013-19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MS Society University of East Anglia and OBU 2014-17 Exercise and Fatigue for People with MS, PhD studentship  (Dawes CI) £75,000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Elizabeth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Casson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Trust £500,000. (2011-16) (Dawes).Rehabilitation Research (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Post Doctoral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researcher, PhD studentship ‘Smart Phone monitoring for neurological conditions’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Sportivate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Funding, Sport England, Engagement Inclusion in Sport (Dawes CI)  (2014-16)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National Lottery : EPIC: Engagement Participation Inclusion Confidence in Sport Oxfordshire sports Partnership and CLEAR trust (Dawes PI) £108,000 (2014-17)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EEF/Welcome Trust. Fit to study   (Dawes CI) £</w:t>
            </w:r>
            <w:r w:rsidR="00211455" w:rsidRPr="00671E02">
              <w:rPr>
                <w:rFonts w:ascii="Arial" w:hAnsi="Arial" w:cs="Arial"/>
                <w:sz w:val="20"/>
                <w:szCs w:val="20"/>
              </w:rPr>
              <w:t>920</w:t>
            </w:r>
            <w:r w:rsidRPr="00671E02">
              <w:rPr>
                <w:rFonts w:ascii="Arial" w:hAnsi="Arial" w:cs="Arial"/>
                <w:sz w:val="20"/>
                <w:szCs w:val="20"/>
              </w:rPr>
              <w:t>,</w:t>
            </w:r>
            <w:r w:rsidR="00211455" w:rsidRPr="00671E02">
              <w:rPr>
                <w:rFonts w:ascii="Arial" w:hAnsi="Arial" w:cs="Arial"/>
                <w:sz w:val="20"/>
                <w:szCs w:val="20"/>
              </w:rPr>
              <w:t>362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 (2015-1</w:t>
            </w:r>
            <w:r w:rsidR="00211455" w:rsidRPr="00671E02">
              <w:rPr>
                <w:rFonts w:ascii="Arial" w:hAnsi="Arial" w:cs="Arial"/>
                <w:sz w:val="20"/>
                <w:szCs w:val="20"/>
              </w:rPr>
              <w:t>9</w:t>
            </w:r>
            <w:r w:rsidRPr="00671E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EPSRC Adaptive Assistive Rehabilitative Technologies - Beyond the Clinic (Dawes CI) £1,80000 (2015-18)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A feasibility study to determine whether the daily consumption of flavonoid-rich pure cocoa has the potential to reduce fatigue in people with Relapsing and Remitting Multiple Sclerosis (RRMS) Reference: C020-15.1 (Dawes) £</w:t>
            </w:r>
            <w:r w:rsidR="0095185B" w:rsidRPr="00671E02">
              <w:rPr>
                <w:rFonts w:ascii="Arial" w:hAnsi="Arial" w:cs="Arial"/>
                <w:sz w:val="20"/>
                <w:szCs w:val="20"/>
              </w:rPr>
              <w:t>7</w:t>
            </w:r>
            <w:r w:rsidRPr="00671E02">
              <w:rPr>
                <w:rFonts w:ascii="Arial" w:hAnsi="Arial" w:cs="Arial"/>
                <w:sz w:val="20"/>
                <w:szCs w:val="20"/>
              </w:rPr>
              <w:t>5,000 (2016-2018)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Oxford Rehabilitation International Foundation charitable donation to support rehabilitation research in Anhui Hospital of Traditional Chinese Medicine: Augmented feedback after stroke (Dawes CI) £20,000 (2015/16)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Action Medical Research/Chartered Society of Physiotherapy. Acquisition of motor skills in children with developmental disorders. (Dawes PI) £191,000 2016/18</w:t>
            </w:r>
          </w:p>
          <w:p w:rsidR="00866FA9" w:rsidRPr="00671E02" w:rsidRDefault="00866FA9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Dunhill Trust Are older people putting themselves at risk of falling when using a walking </w:t>
            </w:r>
            <w:r w:rsidRPr="00671E02">
              <w:rPr>
                <w:rFonts w:ascii="Arial" w:hAnsi="Arial" w:cs="Arial"/>
                <w:sz w:val="20"/>
                <w:szCs w:val="20"/>
              </w:rPr>
              <w:lastRenderedPageBreak/>
              <w:t>frame? (Dawes CI ) £ 74,907 2016/18</w:t>
            </w:r>
          </w:p>
          <w:p w:rsidR="00953598" w:rsidRPr="00671E02" w:rsidRDefault="00953598" w:rsidP="00671E0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Dunhill Trust (Dawes PI) Exploration of the utility of standard physical, cognitive and</w:t>
            </w:r>
          </w:p>
          <w:p w:rsidR="00866FA9" w:rsidRPr="00671E02" w:rsidRDefault="00B05415" w:rsidP="00671E02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1E02">
              <w:rPr>
                <w:rFonts w:ascii="Arial" w:hAnsi="Arial" w:cs="Arial"/>
                <w:sz w:val="20"/>
                <w:szCs w:val="20"/>
              </w:rPr>
              <w:t>v</w:t>
            </w:r>
            <w:r w:rsidR="00953598" w:rsidRPr="00671E02">
              <w:rPr>
                <w:rFonts w:ascii="Arial" w:hAnsi="Arial" w:cs="Arial"/>
                <w:sz w:val="20"/>
                <w:szCs w:val="20"/>
              </w:rPr>
              <w:t>isual</w:t>
            </w:r>
            <w:proofErr w:type="gramEnd"/>
            <w:r w:rsidR="00953598" w:rsidRPr="00671E02">
              <w:rPr>
                <w:rFonts w:ascii="Arial" w:hAnsi="Arial" w:cs="Arial"/>
                <w:sz w:val="20"/>
                <w:szCs w:val="20"/>
              </w:rPr>
              <w:t xml:space="preserve"> functioning tests in order to determine the need for an on-road driving assessment in the ageing population. £49,000 2016/17 </w:t>
            </w:r>
          </w:p>
          <w:p w:rsidR="00FD6E75" w:rsidRPr="00671E02" w:rsidRDefault="00FD6E75" w:rsidP="00671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EU  Establishment of an Interdisciplinary Clinical Master Program in Rehabilitation Sciences at JUST (JUST – CRS)  Euro 971,250,00   Dawes Research Lead 2016-19</w:t>
            </w:r>
          </w:p>
          <w:p w:rsidR="00FD6E75" w:rsidRPr="00671E02" w:rsidRDefault="00FD6E75" w:rsidP="00671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NHS England funded Bicester Healthy New Town Programme 2016-2021- collaborator.</w:t>
            </w:r>
          </w:p>
          <w:p w:rsidR="005D674D" w:rsidRPr="00671E02" w:rsidRDefault="005D674D" w:rsidP="00671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Establishing protocols to assess mitochondrial function in Neutrophils and Monocytes from ME/CFS patients £20,500, ME association 2016. (Dawes CI)</w:t>
            </w:r>
          </w:p>
          <w:p w:rsidR="00211455" w:rsidRPr="00671E02" w:rsidRDefault="00211455" w:rsidP="00671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Elizabeth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Casson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Trust funding for an Occupational Therapy Hub £250,000</w:t>
            </w:r>
          </w:p>
        </w:tc>
      </w:tr>
      <w:tr w:rsidR="005E3F85" w:rsidRPr="00671E02" w:rsidTr="00DF797C">
        <w:tc>
          <w:tcPr>
            <w:tcW w:w="9242" w:type="dxa"/>
          </w:tcPr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lastRenderedPageBreak/>
              <w:t xml:space="preserve">Previous relevant Funding </w:t>
            </w:r>
          </w:p>
        </w:tc>
      </w:tr>
      <w:tr w:rsidR="005E3F85" w:rsidRPr="00671E02" w:rsidTr="00DF797C">
        <w:tc>
          <w:tcPr>
            <w:tcW w:w="9242" w:type="dxa"/>
          </w:tcPr>
          <w:p w:rsidR="005E3F85" w:rsidRPr="00671E02" w:rsidRDefault="005E3F85" w:rsidP="00671E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Department of Health January 2007- September 2009)  LIFE study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Longterm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Fitness Enablement in people with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longterm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neurological conditions – Dawes, H., Barker, K., Wade, D.,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Freebody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, J., Hilton Jones, D.,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Winward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>, C. £250,000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Nuffield Hip Walk equipment grant – treadmill (2006) accommodated in Oxford Centre for Enablement, Nuffield Orthopaedic centre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Winward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>, C., Dawes, H £7.500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Multiple Sclerosis Society (2007-2009) Safe effective exercise prescription Dawes, H.,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Sackley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, C., Barker, K., Wade, D.,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Duda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J., Izadi, H.,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>, A. £149,00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Economic and Social Research Council (ESRC) PhD bursary, fees and research costs (Sept 2007 – 2009) Multi-tasking in normal aging and stroke: Behaviour and underlying mechanisms. H Dawes - A Dennis. £75,000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Glaxo Smith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Kleine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– research consultancy Dawes H fitness testing and mobility and the elderly (Sept 2009- £19,000) 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Welsh Assembly Safe exercise for people with HD (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Busse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>, Rosser, Dawes) £120,000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Cornwall and Isle of Scilly primary care trust RENEW exercise programme (Dawes £40,000)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Technology Strategy Board, Analysis of movement from everyday movements, Smart phone application.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Wildkey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£96,000 – Analysis Dawes £5,000 (2011- June2013) – 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NIHR Research for Patient Benefit (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RfPB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>) Programme: PB-PG-0909-20250 - (2011-2014) (Dawes et al) The effect of a longer period of exercise in people with Parkinson's disease (£249,000)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 xml:space="preserve">Huntington’s Disease Association.  Physiotherapy for people with </w:t>
            </w:r>
            <w:proofErr w:type="gramStart"/>
            <w:r w:rsidRPr="00671E02">
              <w:rPr>
                <w:rFonts w:ascii="Arial" w:hAnsi="Arial" w:cs="Arial"/>
                <w:sz w:val="20"/>
                <w:szCs w:val="20"/>
              </w:rPr>
              <w:t>HD  £</w:t>
            </w:r>
            <w:proofErr w:type="gramEnd"/>
            <w:r w:rsidRPr="00671E02">
              <w:rPr>
                <w:rFonts w:ascii="Arial" w:hAnsi="Arial" w:cs="Arial"/>
                <w:sz w:val="20"/>
                <w:szCs w:val="20"/>
              </w:rPr>
              <w:t xml:space="preserve">85,000. 2012-2014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Busse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>, Rosser, Dawes)</w:t>
            </w: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F85" w:rsidRPr="00671E02" w:rsidRDefault="005E3F85" w:rsidP="00671E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E3F85" w:rsidRPr="00671E02" w:rsidTr="00DF797C">
        <w:tc>
          <w:tcPr>
            <w:tcW w:w="9242" w:type="dxa"/>
          </w:tcPr>
          <w:p w:rsidR="005E3F85" w:rsidRPr="00671E02" w:rsidRDefault="005E3F85" w:rsidP="00671E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PUBLICATIONS</w:t>
            </w:r>
          </w:p>
        </w:tc>
      </w:tr>
      <w:tr w:rsidR="005E3F85" w:rsidRPr="00671E02" w:rsidTr="00DF797C">
        <w:tc>
          <w:tcPr>
            <w:tcW w:w="9242" w:type="dxa"/>
          </w:tcPr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Weedon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B, Liu,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F.Metz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R.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Beunder,K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Esser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P,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J,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A., Howells, K, </w:t>
            </w:r>
            <w:r w:rsidRPr="00671E02">
              <w:rPr>
                <w:rFonts w:ascii="Arial" w:eastAsia="MS Mincho" w:hAnsi="Arial" w:cs="Arial"/>
                <w:b/>
                <w:sz w:val="20"/>
                <w:szCs w:val="20"/>
              </w:rPr>
              <w:t>Dawes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H Relationship between gross upper and lower limb coordination with measures of health and fitness in children aged 13-14years Review BMJ open (under review)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Wheatley, C., Davies E, </w:t>
            </w:r>
            <w:r w:rsidRPr="00671E02">
              <w:rPr>
                <w:rFonts w:ascii="Arial" w:eastAsia="MS Mincho" w:hAnsi="Arial" w:cs="Arial"/>
                <w:b/>
                <w:sz w:val="20"/>
                <w:szCs w:val="20"/>
              </w:rPr>
              <w:t>Dawes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H Unspoken playground rules discourage adolescent physical activity during recess: A qualitative study of constructs in the Prototype Willingness Model, Health Education Research, (Under Review)  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Lui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F, Morris, M, </w:t>
            </w:r>
            <w:r w:rsidRPr="00671E02">
              <w:rPr>
                <w:rFonts w:ascii="Arial" w:eastAsia="MS Mincho" w:hAnsi="Arial" w:cs="Arial"/>
                <w:b/>
                <w:sz w:val="20"/>
                <w:szCs w:val="20"/>
              </w:rPr>
              <w:t>Dawes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H The impact of high and low-intensity exercise in adolescents with 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movement impairment, PLOS (under review) 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Cuzzolin</w:t>
            </w:r>
            <w:proofErr w:type="spellEnd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F, Sapienza M, </w:t>
            </w:r>
            <w:proofErr w:type="spellStart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Esser</w:t>
            </w:r>
            <w:proofErr w:type="spellEnd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P, </w:t>
            </w:r>
            <w:proofErr w:type="spellStart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Saha</w:t>
            </w:r>
            <w:proofErr w:type="spellEnd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Franssen</w:t>
            </w:r>
            <w:proofErr w:type="spellEnd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MM, </w:t>
            </w:r>
            <w:proofErr w:type="spellStart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Collett</w:t>
            </w:r>
            <w:proofErr w:type="spellEnd"/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J,</w:t>
            </w:r>
            <w:r w:rsidRPr="00671E0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71E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Dawes H</w:t>
            </w:r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671E02">
                <w:rPr>
                  <w:rStyle w:val="Hyperlink"/>
                  <w:rFonts w:ascii="Arial" w:hAnsi="Arial" w:cs="Arial"/>
                  <w:color w:val="642A8F"/>
                  <w:sz w:val="20"/>
                  <w:szCs w:val="20"/>
                  <w:shd w:val="clear" w:color="auto" w:fill="FFFFFF"/>
                </w:rPr>
                <w:t>Metric learning for Parkinsonian identification from IMU gait measurements.</w:t>
              </w:r>
            </w:hyperlink>
            <w:r w:rsidRPr="00671E02">
              <w:rPr>
                <w:rFonts w:ascii="Arial" w:hAnsi="Arial" w:cs="Arial"/>
                <w:sz w:val="20"/>
                <w:szCs w:val="20"/>
              </w:rPr>
              <w:t xml:space="preserve"> Gait Posture 2017 27;54:127-132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Jones C,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Busse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M, Quinn L, </w:t>
            </w:r>
            <w:r w:rsidRPr="00671E02">
              <w:rPr>
                <w:rFonts w:ascii="Arial" w:eastAsia="MS Mincho" w:hAnsi="Arial" w:cs="Arial"/>
                <w:b/>
                <w:sz w:val="20"/>
                <w:szCs w:val="20"/>
              </w:rPr>
              <w:t>Dawes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H, Drew C,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Kelson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M, Hood K, Rosser A, Edwards RT. The societal cost of Huntington's disease: are we underestimating the burden?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Eur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 Neurol. 2016 Oct</w:t>
            </w:r>
            <w:proofErr w:type="gram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;23</w:t>
            </w:r>
            <w:proofErr w:type="gramEnd"/>
            <w:r w:rsidRPr="00671E02">
              <w:rPr>
                <w:rFonts w:ascii="Arial" w:eastAsia="MS Mincho" w:hAnsi="Arial" w:cs="Arial"/>
                <w:sz w:val="20"/>
                <w:szCs w:val="20"/>
              </w:rPr>
              <w:t>(10):1588-90.</w:t>
            </w:r>
          </w:p>
          <w:p w:rsidR="005E3F85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Franssen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M,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A, Wade D, Izadi H,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Tims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M,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Winward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C,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Bogdanovic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M, Farmer A, </w:t>
            </w:r>
            <w:r w:rsidRPr="00671E02">
              <w:rPr>
                <w:rFonts w:ascii="Arial" w:eastAsia="MS Mincho" w:hAnsi="Arial" w:cs="Arial"/>
                <w:b/>
                <w:sz w:val="20"/>
                <w:szCs w:val="20"/>
              </w:rPr>
              <w:t>Dawes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H.Phase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II randomised controlled trial of a 6-month self-managed community exercise programme for people with Parkinson's disease J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Neurol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Neurosurg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Psychiatry. 2017 Mar;88(3):204-211</w:t>
            </w:r>
          </w:p>
          <w:p w:rsidR="005E3F85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A, Howells K, </w:t>
            </w:r>
            <w:r w:rsidRPr="00671E02">
              <w:rPr>
                <w:rFonts w:ascii="Arial" w:eastAsia="MS Mincho" w:hAnsi="Arial" w:cs="Arial"/>
                <w:b/>
                <w:sz w:val="20"/>
                <w:szCs w:val="20"/>
              </w:rPr>
              <w:t>Dawes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H. Acute recovery from exercise in people with multiple sclerosis: an exploratory study on the effect of exercise intensities.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Disabil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Rehabil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>. 2017 Mar;39(6):551-558</w:t>
            </w:r>
          </w:p>
          <w:p w:rsidR="002E1A12" w:rsidRPr="00671E02" w:rsidRDefault="002E1A12" w:rsidP="002E1A1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Holloway C, Dawes H </w:t>
            </w:r>
            <w:hyperlink r:id="rId10" w:history="1">
              <w:r w:rsidRPr="00671E0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Disrupting the world of Disability: The Next Generation of Assistive Technologies and Rehabilitation Practices.</w:t>
              </w:r>
            </w:hyperlink>
            <w:r w:rsidRPr="00671E02">
              <w:rPr>
                <w:rFonts w:ascii="Arial" w:hAnsi="Arial" w:cs="Arial"/>
                <w:sz w:val="20"/>
                <w:szCs w:val="20"/>
              </w:rPr>
              <w:t xml:space="preserve"> Health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Technol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Lett 2016 7;3(4):254-256</w:t>
            </w:r>
          </w:p>
          <w:p w:rsidR="002E1A12" w:rsidRDefault="002E1A12" w:rsidP="002E1A1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Williamson W, Foster C, Reid H, Kelly P, Lewandowski AJ, Boardman H, Roberts N, McCartney D,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Huckstep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O, Newton J, </w:t>
            </w:r>
            <w:r w:rsidRPr="00671E02">
              <w:rPr>
                <w:rFonts w:ascii="Arial" w:eastAsia="MS Mincho" w:hAnsi="Arial" w:cs="Arial"/>
                <w:b/>
                <w:sz w:val="20"/>
                <w:szCs w:val="20"/>
              </w:rPr>
              <w:t>Dawes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H, Gerry S, Leeson P. Will Exercise Advice Be Sufficient for Treatment of Young Adults With Prehypertension and Hypertension? A Systematic Review and Meta-Analysis. Hypertension. 2016 Jul;68(1):78-87</w:t>
            </w:r>
          </w:p>
          <w:p w:rsidR="002E1A12" w:rsidRPr="002E1A12" w:rsidRDefault="002E1A12" w:rsidP="002E1A1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Demnitz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Esser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P,</w:t>
            </w:r>
            <w:r w:rsidRPr="002E1A1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E1A1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Dawes H</w:t>
            </w: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Valkanova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V, Johansen-Berg H,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Ebmeier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KP, Sexton C.</w:t>
            </w: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2E1A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 systematic review and meta-analysis of cross-sectional studies examining the relationship between mobility and cognition in healthy older adults.</w:t>
              </w:r>
            </w:hyperlink>
            <w:r w:rsidRPr="002E1A12">
              <w:rPr>
                <w:rFonts w:ascii="Arial" w:hAnsi="Arial" w:cs="Arial"/>
                <w:sz w:val="20"/>
                <w:szCs w:val="20"/>
              </w:rPr>
              <w:t xml:space="preserve"> 2016 50:164-174</w:t>
            </w:r>
          </w:p>
          <w:p w:rsidR="002E1A12" w:rsidRPr="002E1A12" w:rsidRDefault="002E1A12" w:rsidP="002E1A1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Jones C,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Busse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M, Quinn L,</w:t>
            </w:r>
            <w:r w:rsidRPr="002E1A1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E1A1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Dawes H</w:t>
            </w: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Drew C,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Kelson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M, Hood K, Rosser A, </w:t>
            </w:r>
            <w:proofErr w:type="gram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Edwards RT.</w:t>
            </w: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2E1A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</w:t>
              </w:r>
              <w:proofErr w:type="gramEnd"/>
              <w:r w:rsidRPr="002E1A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societal cost of Huntington's disease: are we underestimating the burden?</w:t>
              </w:r>
            </w:hyperlink>
            <w:r w:rsidRPr="002E1A12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J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neurol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23(10):1588-90</w:t>
            </w:r>
          </w:p>
          <w:p w:rsidR="00671E02" w:rsidRPr="00671E02" w:rsidRDefault="00671E02" w:rsidP="00671E0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Soundy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A, Rosenbaum S, Elder T,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Kyte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D, Stubbs B, Hemmings L,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Roskell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2E1A1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Collett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J,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A12">
              <w:rPr>
                <w:rFonts w:ascii="Arial" w:hAnsi="Arial" w:cs="Arial"/>
                <w:b/>
                <w:sz w:val="20"/>
                <w:szCs w:val="20"/>
              </w:rPr>
              <w:t>Dawes H</w:t>
            </w:r>
            <w:r w:rsidRPr="00671E02">
              <w:rPr>
                <w:rFonts w:ascii="Arial" w:hAnsi="Arial" w:cs="Arial"/>
                <w:sz w:val="20"/>
                <w:szCs w:val="20"/>
              </w:rPr>
              <w:t>. (2016) The hope and Adaptation Scale (HAS): Establishing Face and Content Validity. OJTR</w:t>
            </w:r>
            <w:proofErr w:type="gramStart"/>
            <w:r w:rsidRPr="00671E02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671E02">
              <w:rPr>
                <w:rFonts w:ascii="Arial" w:hAnsi="Arial" w:cs="Arial"/>
                <w:sz w:val="20"/>
                <w:szCs w:val="20"/>
              </w:rPr>
              <w:t xml:space="preserve"> 4: 76-86</w:t>
            </w:r>
          </w:p>
          <w:p w:rsidR="00671E02" w:rsidRDefault="00671E02" w:rsidP="00671E0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1E02">
              <w:rPr>
                <w:rFonts w:ascii="Arial" w:hAnsi="Arial" w:cs="Arial"/>
                <w:sz w:val="20"/>
                <w:szCs w:val="20"/>
              </w:rPr>
              <w:t>Qui</w:t>
            </w:r>
            <w:r w:rsidR="002E1A12">
              <w:rPr>
                <w:rFonts w:ascii="Arial" w:hAnsi="Arial" w:cs="Arial"/>
                <w:sz w:val="20"/>
                <w:szCs w:val="20"/>
              </w:rPr>
              <w:t>n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n L,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Hanmana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K,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Kelson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E1A12">
              <w:rPr>
                <w:rFonts w:ascii="Arial" w:hAnsi="Arial" w:cs="Arial"/>
                <w:b/>
                <w:sz w:val="20"/>
                <w:szCs w:val="20"/>
              </w:rPr>
              <w:t>, Dawes H</w:t>
            </w:r>
            <w:r w:rsidRPr="002E1A1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Collett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J,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 Townson J,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Roos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R, van der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Plas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Reilmann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R,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Frich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, J, Rickards H, Rosser A,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Busse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M. (2016) A randomized, controlled trial of a multi-modal exercise intervention in Huntington’s disease. Parkinsonism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Relat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Disord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Epub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ahead of print]</w:t>
            </w:r>
          </w:p>
          <w:p w:rsidR="002E1A12" w:rsidRPr="002E1A12" w:rsidRDefault="002E1A12" w:rsidP="00671E0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Sexton CE, Betts JF,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Demnitz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N,</w:t>
            </w:r>
            <w:r w:rsidRPr="002E1A1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E1A1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Dawes H</w:t>
            </w: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Ebmeier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KP, Johansen-Berg H.</w:t>
            </w:r>
            <w:r w:rsidRPr="002E1A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Pr="002E1A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 systematic review of MRI studies examining the relationship between physical fitness and activity and the white matter of the ageing brain.</w:t>
              </w:r>
            </w:hyperlink>
            <w:r w:rsidRPr="002E1A12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Neuroimage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1;131</w:t>
            </w:r>
          </w:p>
          <w:p w:rsidR="00671E02" w:rsidRPr="00671E02" w:rsidRDefault="00671E02" w:rsidP="00671E02">
            <w:pPr>
              <w:pStyle w:val="Heading1"/>
              <w:numPr>
                <w:ilvl w:val="0"/>
                <w:numId w:val="7"/>
              </w:numPr>
              <w:shd w:val="clear" w:color="auto" w:fill="FFFFFF"/>
              <w:spacing w:before="0" w:after="180" w:line="276" w:lineRule="auto"/>
              <w:textAlignment w:val="baseline"/>
              <w:rPr>
                <w:b w:val="0"/>
                <w:bCs w:val="0"/>
                <w:color w:val="2E2E2E"/>
                <w:sz w:val="20"/>
                <w:szCs w:val="20"/>
              </w:rPr>
            </w:pPr>
            <w:proofErr w:type="spellStart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>Dairo</w:t>
            </w:r>
            <w:proofErr w:type="spellEnd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 xml:space="preserve"> Y, </w:t>
            </w:r>
            <w:proofErr w:type="spellStart"/>
            <w:r w:rsidRPr="00671E02">
              <w:rPr>
                <w:bCs w:val="0"/>
                <w:kern w:val="0"/>
                <w:sz w:val="20"/>
                <w:szCs w:val="20"/>
              </w:rPr>
              <w:t>Collett</w:t>
            </w:r>
            <w:proofErr w:type="spellEnd"/>
            <w:r w:rsidRPr="00671E02">
              <w:rPr>
                <w:bCs w:val="0"/>
                <w:kern w:val="0"/>
                <w:sz w:val="20"/>
                <w:szCs w:val="20"/>
              </w:rPr>
              <w:t xml:space="preserve"> J</w:t>
            </w:r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 xml:space="preserve">, Dawes H, </w:t>
            </w:r>
            <w:proofErr w:type="spellStart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>Oskrochi</w:t>
            </w:r>
            <w:proofErr w:type="spellEnd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 xml:space="preserve">, R. (2016). Physical activity levels in adults with intellectual disabilities: A systematic review. </w:t>
            </w:r>
            <w:proofErr w:type="spellStart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>Prev</w:t>
            </w:r>
            <w:proofErr w:type="spellEnd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 xml:space="preserve"> Med Rep [</w:t>
            </w:r>
            <w:proofErr w:type="spellStart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>Epub</w:t>
            </w:r>
            <w:proofErr w:type="spellEnd"/>
            <w:r w:rsidRPr="00671E02">
              <w:rPr>
                <w:b w:val="0"/>
                <w:bCs w:val="0"/>
                <w:kern w:val="0"/>
                <w:sz w:val="20"/>
                <w:szCs w:val="20"/>
              </w:rPr>
              <w:t xml:space="preserve"> ahead of print]</w:t>
            </w:r>
          </w:p>
          <w:p w:rsidR="00671E02" w:rsidRPr="00671E02" w:rsidRDefault="00671E02" w:rsidP="00671E02">
            <w:pPr>
              <w:pStyle w:val="ListParagraph"/>
              <w:numPr>
                <w:ilvl w:val="0"/>
                <w:numId w:val="7"/>
              </w:num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Soundy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Roskell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C, Elder T</w:t>
            </w:r>
            <w:r w:rsidRPr="002E1A1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Collett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671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A12">
              <w:rPr>
                <w:rFonts w:ascii="Arial" w:hAnsi="Arial" w:cs="Arial"/>
                <w:b/>
                <w:sz w:val="20"/>
                <w:szCs w:val="20"/>
              </w:rPr>
              <w:t>Dawes H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, (2016) </w:t>
            </w:r>
            <w:proofErr w:type="gramStart"/>
            <w:r w:rsidRPr="00671E0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671E02">
              <w:rPr>
                <w:rFonts w:ascii="Arial" w:hAnsi="Arial" w:cs="Arial"/>
                <w:sz w:val="20"/>
                <w:szCs w:val="20"/>
              </w:rPr>
              <w:t xml:space="preserve"> Psychological Processes of Adaptation and Hope in Patients with Multiple Sclerosis: A Thematic Synthesis OJTR. [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Epub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ahead of print]</w:t>
            </w:r>
          </w:p>
          <w:p w:rsidR="00671E02" w:rsidRPr="002E1A12" w:rsidRDefault="00671E02" w:rsidP="00671E02">
            <w:pPr>
              <w:pStyle w:val="Heading1"/>
              <w:numPr>
                <w:ilvl w:val="0"/>
                <w:numId w:val="7"/>
              </w:numPr>
              <w:shd w:val="clear" w:color="auto" w:fill="FFFFFF"/>
              <w:spacing w:before="90" w:after="90" w:line="276" w:lineRule="auto"/>
              <w:rPr>
                <w:b w:val="0"/>
                <w:bCs w:val="0"/>
                <w:kern w:val="0"/>
                <w:sz w:val="20"/>
                <w:szCs w:val="20"/>
              </w:rPr>
            </w:pP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Collett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J, </w:t>
            </w:r>
            <w:proofErr w:type="spellStart"/>
            <w:r w:rsidRPr="002E1A12">
              <w:rPr>
                <w:b w:val="0"/>
                <w:sz w:val="20"/>
                <w:szCs w:val="20"/>
              </w:rPr>
              <w:t>Meaney</w:t>
            </w:r>
            <w:proofErr w:type="spellEnd"/>
            <w:r w:rsidRPr="002E1A12">
              <w:rPr>
                <w:b w:val="0"/>
                <w:sz w:val="20"/>
                <w:szCs w:val="20"/>
              </w:rPr>
              <w:t xml:space="preserve"> A,</w:t>
            </w: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2E1A12">
              <w:rPr>
                <w:b w:val="0"/>
                <w:sz w:val="20"/>
                <w:szCs w:val="20"/>
              </w:rPr>
              <w:t>Howells K,</w:t>
            </w: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2E1A12">
              <w:rPr>
                <w:sz w:val="20"/>
                <w:szCs w:val="20"/>
              </w:rPr>
              <w:t>Dawes H,</w:t>
            </w:r>
            <w:r w:rsidRPr="002E1A12">
              <w:rPr>
                <w:b w:val="0"/>
                <w:sz w:val="20"/>
                <w:szCs w:val="20"/>
              </w:rPr>
              <w:t xml:space="preserve"> </w:t>
            </w: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(2016).</w:t>
            </w:r>
            <w:r w:rsidRPr="002E1A12">
              <w:rPr>
                <w:b w:val="0"/>
                <w:sz w:val="20"/>
                <w:szCs w:val="20"/>
                <w:lang w:val="en"/>
              </w:rPr>
              <w:t xml:space="preserve"> </w:t>
            </w: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Acute recovery from exercise in people with multiple sclerosis: An exploratory study on the effect of exercise intensity Dis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Rehabil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[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Epub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ahead of print]</w:t>
            </w:r>
          </w:p>
          <w:p w:rsidR="00671E02" w:rsidRPr="00671E02" w:rsidRDefault="00671E02" w:rsidP="00671E02">
            <w:pPr>
              <w:pStyle w:val="ListParagraph"/>
              <w:numPr>
                <w:ilvl w:val="0"/>
                <w:numId w:val="7"/>
              </w:num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Meaney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Collett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J,  </w:t>
            </w:r>
            <w:r w:rsidRPr="002E1A12">
              <w:rPr>
                <w:rFonts w:ascii="Arial" w:hAnsi="Arial" w:cs="Arial"/>
                <w:b/>
                <w:sz w:val="20"/>
                <w:szCs w:val="20"/>
              </w:rPr>
              <w:t>Dawes H</w:t>
            </w:r>
            <w:r w:rsidRPr="002E1A12">
              <w:rPr>
                <w:rFonts w:ascii="Arial" w:hAnsi="Arial" w:cs="Arial"/>
                <w:sz w:val="20"/>
                <w:szCs w:val="20"/>
              </w:rPr>
              <w:t xml:space="preserve">, Howells K, 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Izardi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H, (2015) Consistency of evoked responses to dual-stimulator, single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-pulse transcranial magnetic stimulation in the lower limb of people with multiple sclerosis J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Neurosci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22(9):1434-7</w:t>
            </w:r>
          </w:p>
          <w:p w:rsidR="00671E02" w:rsidRPr="002E1A12" w:rsidRDefault="00671E02" w:rsidP="00671E02">
            <w:pPr>
              <w:pStyle w:val="Heading1"/>
              <w:numPr>
                <w:ilvl w:val="0"/>
                <w:numId w:val="7"/>
              </w:numPr>
              <w:shd w:val="clear" w:color="auto" w:fill="FFFFFF"/>
              <w:spacing w:before="90" w:after="90" w:line="276" w:lineRule="auto"/>
              <w:rPr>
                <w:b w:val="0"/>
                <w:bCs w:val="0"/>
                <w:kern w:val="0"/>
                <w:sz w:val="20"/>
                <w:szCs w:val="20"/>
              </w:rPr>
            </w:pP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Steins D,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Sheret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I, </w:t>
            </w:r>
            <w:r w:rsidRPr="002E1A12">
              <w:rPr>
                <w:bCs w:val="0"/>
                <w:kern w:val="0"/>
                <w:sz w:val="20"/>
                <w:szCs w:val="20"/>
              </w:rPr>
              <w:t>Dawes H</w:t>
            </w: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Esser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P, 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Collett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 J. (2014) A smart device inertial-sensing method for gait analysis J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Biomech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28;47(15):3780-5</w:t>
            </w:r>
          </w:p>
          <w:p w:rsidR="00671E02" w:rsidRPr="002E1A12" w:rsidRDefault="00671E02" w:rsidP="00671E0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lastRenderedPageBreak/>
              <w:t>Franssen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M,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Winward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Collett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J, Wade D, </w:t>
            </w:r>
            <w:r w:rsidRPr="002E1A12">
              <w:rPr>
                <w:rFonts w:ascii="Arial" w:hAnsi="Arial" w:cs="Arial"/>
                <w:b/>
                <w:sz w:val="20"/>
                <w:szCs w:val="20"/>
              </w:rPr>
              <w:t>Dawes H,</w:t>
            </w:r>
            <w:r w:rsidRPr="002E1A12">
              <w:rPr>
                <w:rFonts w:ascii="Arial" w:hAnsi="Arial" w:cs="Arial"/>
                <w:sz w:val="20"/>
                <w:szCs w:val="20"/>
              </w:rPr>
              <w:t xml:space="preserve"> (2014) Interventions for fatigue in Parkinson's Disease. A systematic review and meta-analysis.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</w:rPr>
              <w:t>Mov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</w:rPr>
              <w:t xml:space="preserve"> Dis (2014) </w:t>
            </w:r>
            <w:r w:rsidRPr="002E1A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29(13):1675-8</w:t>
            </w:r>
          </w:p>
          <w:p w:rsidR="00671E02" w:rsidRPr="002E1A12" w:rsidRDefault="00671E02" w:rsidP="00671E02">
            <w:pPr>
              <w:pStyle w:val="Heading1"/>
              <w:numPr>
                <w:ilvl w:val="0"/>
                <w:numId w:val="7"/>
              </w:numPr>
              <w:shd w:val="clear" w:color="auto" w:fill="FFFFFF"/>
              <w:spacing w:before="90" w:after="90" w:line="276" w:lineRule="auto"/>
              <w:rPr>
                <w:b w:val="0"/>
                <w:bCs w:val="0"/>
                <w:kern w:val="0"/>
                <w:sz w:val="20"/>
                <w:szCs w:val="20"/>
                <w:lang w:val="en"/>
              </w:rPr>
            </w:pP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Collett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 J,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Esser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P, Khalil H,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Busse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M, Quinn L,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DeBono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K, Rosser A, Nemeth AH, </w:t>
            </w:r>
            <w:r w:rsidRPr="002E1A12">
              <w:rPr>
                <w:bCs w:val="0"/>
                <w:kern w:val="0"/>
                <w:sz w:val="20"/>
                <w:szCs w:val="20"/>
              </w:rPr>
              <w:t>Dawes H</w:t>
            </w: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 xml:space="preserve"> .(2014) Insights into gait disorders: Walking variability using phase plot analysis, Huntington's disease. Gait Posture 40(4):694-700</w:t>
            </w:r>
          </w:p>
          <w:p w:rsidR="00671E02" w:rsidRPr="002E1A12" w:rsidRDefault="00671E02" w:rsidP="00671E02">
            <w:pPr>
              <w:pStyle w:val="Heading1"/>
              <w:numPr>
                <w:ilvl w:val="0"/>
                <w:numId w:val="7"/>
              </w:numPr>
              <w:shd w:val="clear" w:color="auto" w:fill="FFFFFF"/>
              <w:spacing w:before="90" w:after="90" w:line="276" w:lineRule="auto"/>
              <w:rPr>
                <w:b w:val="0"/>
                <w:bCs w:val="0"/>
                <w:kern w:val="0"/>
                <w:sz w:val="20"/>
                <w:szCs w:val="20"/>
                <w:lang w:val="en"/>
              </w:rPr>
            </w:pPr>
            <w:r w:rsidRPr="002E1A12">
              <w:rPr>
                <w:bCs w:val="0"/>
                <w:kern w:val="0"/>
                <w:sz w:val="20"/>
                <w:szCs w:val="20"/>
                <w:lang w:val="en"/>
              </w:rPr>
              <w:t>Dawes H</w:t>
            </w:r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, 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Collett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 J,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Debono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K, Quinn L, Jones K,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Kelson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M, Simpson S,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Playle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R,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Backx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K,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Wasley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D, Nemeth A, Rosser A,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Izardi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H,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Busse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M. (2014) Exercise testing and training in people with Huntington's disease.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Clin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Rehab </w:t>
            </w:r>
            <w:r w:rsidRPr="002E1A12">
              <w:rPr>
                <w:b w:val="0"/>
                <w:bCs w:val="0"/>
                <w:kern w:val="0"/>
                <w:sz w:val="20"/>
                <w:szCs w:val="20"/>
              </w:rPr>
              <w:t>29(2):196-206</w:t>
            </w:r>
          </w:p>
          <w:p w:rsidR="00671E02" w:rsidRPr="002E1A12" w:rsidRDefault="00671E02" w:rsidP="00671E02">
            <w:pPr>
              <w:pStyle w:val="details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val="en" w:eastAsia="en-US"/>
              </w:rPr>
            </w:pPr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Steins D, </w:t>
            </w:r>
            <w:r w:rsidRPr="002E1A12">
              <w:rPr>
                <w:rFonts w:ascii="Arial" w:hAnsi="Arial" w:cs="Arial"/>
                <w:b/>
                <w:sz w:val="20"/>
                <w:szCs w:val="20"/>
                <w:lang w:val="en" w:eastAsia="en-US"/>
              </w:rPr>
              <w:t>Dawes H</w:t>
            </w:r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Esser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 P, 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Collett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 J.(2014)  </w:t>
            </w:r>
            <w:hyperlink r:id="rId14" w:history="1">
              <w:r w:rsidRPr="002E1A12">
                <w:rPr>
                  <w:rFonts w:ascii="Arial" w:hAnsi="Arial" w:cs="Arial"/>
                  <w:sz w:val="20"/>
                  <w:szCs w:val="20"/>
                  <w:lang w:val="en" w:eastAsia="en-US"/>
                </w:rPr>
                <w:t xml:space="preserve">Wearable </w:t>
              </w:r>
              <w:proofErr w:type="spellStart"/>
              <w:r w:rsidRPr="002E1A12">
                <w:rPr>
                  <w:rFonts w:ascii="Arial" w:hAnsi="Arial" w:cs="Arial"/>
                  <w:sz w:val="20"/>
                  <w:szCs w:val="20"/>
                  <w:lang w:val="en" w:eastAsia="en-US"/>
                </w:rPr>
                <w:t>accelerometry</w:t>
              </w:r>
              <w:proofErr w:type="spellEnd"/>
              <w:r w:rsidRPr="002E1A12">
                <w:rPr>
                  <w:rFonts w:ascii="Arial" w:hAnsi="Arial" w:cs="Arial"/>
                  <w:sz w:val="20"/>
                  <w:szCs w:val="20"/>
                  <w:lang w:val="en" w:eastAsia="en-US"/>
                </w:rPr>
                <w:t>-based technology capable of assessing functional activities in neurological populations in community settings: a systematic review.</w:t>
              </w:r>
            </w:hyperlink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 J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Neuroeng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Rehabil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. 13;11:36</w:t>
            </w:r>
          </w:p>
          <w:p w:rsidR="00671E02" w:rsidRPr="002E1A12" w:rsidRDefault="00671E02" w:rsidP="00671E02">
            <w:pPr>
              <w:pStyle w:val="Heading1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  <w:kern w:val="0"/>
                <w:sz w:val="20"/>
                <w:szCs w:val="20"/>
                <w:lang w:val="en"/>
              </w:rPr>
            </w:pPr>
            <w:r w:rsidRPr="002E1A12">
              <w:rPr>
                <w:bCs w:val="0"/>
                <w:kern w:val="0"/>
                <w:sz w:val="20"/>
                <w:szCs w:val="20"/>
                <w:lang w:val="en"/>
              </w:rPr>
              <w:t>Dawes H</w:t>
            </w:r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Collett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J,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Meaney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A,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Duda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J,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Sackley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C, Wade D, Barker K, Izadi H. (2014) Delayed recovery of leg fatigue symptoms following a maximal exercise session in people with multiple sclerosis.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Neurorehabil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Neural</w:t>
            </w:r>
            <w:r w:rsidRPr="002E1A1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Repair 28(2):139-48. </w:t>
            </w:r>
          </w:p>
          <w:p w:rsidR="00671E02" w:rsidRPr="00671E02" w:rsidRDefault="00671E02" w:rsidP="00671E02">
            <w:pPr>
              <w:pStyle w:val="Heading1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  <w:kern w:val="0"/>
                <w:sz w:val="20"/>
                <w:szCs w:val="20"/>
                <w:lang w:val="en"/>
              </w:rPr>
            </w:pP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Busse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M, Quinn L,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DeBono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K, Jones K,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Collett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J,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Playle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R, Kelly MJ, Simpson SA,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Backx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K, </w:t>
            </w:r>
            <w:proofErr w:type="spell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Wasley</w:t>
            </w:r>
            <w:proofErr w:type="spellEnd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D</w:t>
            </w:r>
            <w:proofErr w:type="gramStart"/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,  </w:t>
            </w:r>
            <w:r w:rsidRPr="002E1A12">
              <w:rPr>
                <w:bCs w:val="0"/>
                <w:kern w:val="0"/>
                <w:sz w:val="20"/>
                <w:szCs w:val="20"/>
                <w:lang w:val="en"/>
              </w:rPr>
              <w:t>Dawes</w:t>
            </w:r>
            <w:proofErr w:type="gramEnd"/>
            <w:r w:rsidRPr="002E1A12">
              <w:rPr>
                <w:bCs w:val="0"/>
                <w:kern w:val="0"/>
                <w:sz w:val="20"/>
                <w:szCs w:val="20"/>
                <w:lang w:val="en"/>
              </w:rPr>
              <w:t xml:space="preserve"> H,</w:t>
            </w:r>
            <w:r w:rsidRPr="002E1A1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Rosser A, and the members of the COMMET-HD management group (2014) A Randomized Feasibility Study of a 12-week Community-based E</w:t>
            </w:r>
            <w:r w:rsidRPr="00671E0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xercise Program in people with Huntington's Disease. </w:t>
            </w:r>
            <w:proofErr w:type="gramStart"/>
            <w:r w:rsidRPr="00671E0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Therapy J </w:t>
            </w:r>
            <w:proofErr w:type="spellStart"/>
            <w:r w:rsidRPr="00671E0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Neurol</w:t>
            </w:r>
            <w:proofErr w:type="spellEnd"/>
            <w:r w:rsidRPr="00671E0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Phys </w:t>
            </w:r>
            <w:proofErr w:type="spellStart"/>
            <w:r w:rsidRPr="00671E0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Ther</w:t>
            </w:r>
            <w:proofErr w:type="spellEnd"/>
            <w:r w:rsidRPr="00671E0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>.</w:t>
            </w:r>
            <w:proofErr w:type="gramEnd"/>
            <w:r w:rsidRPr="00671E02">
              <w:rPr>
                <w:b w:val="0"/>
                <w:bCs w:val="0"/>
                <w:kern w:val="0"/>
                <w:sz w:val="20"/>
                <w:szCs w:val="20"/>
                <w:lang w:val="en"/>
              </w:rPr>
              <w:t xml:space="preserve"> 37(4):149-58 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Dawes H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A,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Duda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Sackley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C, Wade D, Barker K, Izadi H. Delayed recovery of leg fatigue symptoms following a maximal exercise session in people with multiple sclerosis.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Neurorehabil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Neural Repair. 2014 Feb</w:t>
            </w:r>
            <w:proofErr w:type="gram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;28</w:t>
            </w:r>
            <w:proofErr w:type="gramEnd"/>
            <w:r w:rsidRPr="00671E02">
              <w:rPr>
                <w:rFonts w:ascii="Arial" w:eastAsia="MS Mincho" w:hAnsi="Arial" w:cs="Arial"/>
                <w:sz w:val="20"/>
                <w:szCs w:val="20"/>
              </w:rPr>
              <w:t>(2):139-48.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Busse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M, Quinn L,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Debono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K, Jones K,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Playle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R, Kelly M, Simpson S,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Backx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K,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Wasley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D, </w:t>
            </w:r>
            <w:r w:rsidRPr="00671E02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Dawes H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Rosser A; Members of the COMMET-HD Management Group. A randomized feasibility study of a 12-week community-based exercise program for people with Huntington's disease. J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Neurol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Phys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Ther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>. 2013 Dec</w:t>
            </w:r>
            <w:proofErr w:type="gram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;37</w:t>
            </w:r>
            <w:proofErr w:type="gram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(4):149-58. 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Morris M, </w:t>
            </w:r>
            <w:r w:rsidRPr="00671E02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Dawes H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>, Howells K, Janssen R. Motor impairment and its relationship to fitness in children. BMJ Open 2013</w:t>
            </w:r>
            <w:proofErr w:type="gram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;3</w:t>
            </w:r>
            <w:proofErr w:type="gramEnd"/>
            <w:r w:rsidRPr="00671E02">
              <w:rPr>
                <w:rFonts w:ascii="Arial" w:eastAsia="MS Mincho" w:hAnsi="Arial" w:cs="Arial"/>
                <w:sz w:val="20"/>
                <w:szCs w:val="20"/>
              </w:rPr>
              <w:t>(7).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Feltham MG,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J, Izadi H, Wade DT, Morris MG,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AJ, et al. Cardio- and cerebrovascular adaptation in people with multiple sclerosis following a twelve week exercise programme suggest deconditioning rather than autonomic dysfunction caused by the disease Results from a randomized controlled trial.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Eur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 Phys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Rehabil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Med 2013. Jul 23.</w:t>
            </w:r>
          </w:p>
          <w:p w:rsidR="005E3F85" w:rsidRPr="00671E02" w:rsidRDefault="005E3F85" w:rsidP="00671E0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Barnett AL, </w:t>
            </w:r>
            <w:r w:rsidRPr="00671E02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Dawes H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Wilmut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K. Constraints and facilitators to participation in physical activity in teenagers with Developmental Co-ordination Disorder: an exploratory interview study. Child Care Health Dev 2013;39(3):393-403</w:t>
            </w:r>
          </w:p>
          <w:p w:rsidR="00671E02" w:rsidRPr="002E1A12" w:rsidRDefault="00671E02" w:rsidP="00671E02">
            <w:pPr>
              <w:pStyle w:val="details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" w:eastAsia="en-US"/>
              </w:rPr>
            </w:pPr>
            <w:proofErr w:type="spellStart"/>
            <w:r w:rsidRPr="00671E02">
              <w:rPr>
                <w:rFonts w:ascii="Arial" w:hAnsi="Arial" w:cs="Arial"/>
                <w:sz w:val="20"/>
                <w:szCs w:val="20"/>
                <w:lang w:val="en" w:eastAsia="en-US"/>
              </w:rPr>
              <w:t>Esser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 P, </w:t>
            </w:r>
            <w:r w:rsidRPr="002E1A12">
              <w:rPr>
                <w:rFonts w:ascii="Arial" w:hAnsi="Arial" w:cs="Arial"/>
                <w:b/>
                <w:sz w:val="20"/>
                <w:szCs w:val="20"/>
                <w:lang w:val="en" w:eastAsia="en-US"/>
              </w:rPr>
              <w:t>Dawes H</w:t>
            </w:r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Collett</w:t>
            </w:r>
            <w:proofErr w:type="spellEnd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 J, Howells K (2013) Insights into gait disorders: Walking variability using phase plot analysis, </w:t>
            </w:r>
            <w:proofErr w:type="spellStart"/>
            <w:proofErr w:type="gramStart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>Parkinsons</w:t>
            </w:r>
            <w:proofErr w:type="spellEnd"/>
            <w:proofErr w:type="gramEnd"/>
            <w:r w:rsidRPr="002E1A12">
              <w:rPr>
                <w:rFonts w:ascii="Arial" w:hAnsi="Arial" w:cs="Arial"/>
                <w:sz w:val="20"/>
                <w:szCs w:val="20"/>
                <w:lang w:val="en" w:eastAsia="en-US"/>
              </w:rPr>
              <w:t xml:space="preserve"> disease. Gait Posture </w:t>
            </w:r>
            <w:r w:rsidRPr="002E1A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38(4):648-52</w:t>
            </w:r>
          </w:p>
          <w:p w:rsidR="00671E02" w:rsidRPr="002E1A12" w:rsidRDefault="00671E02" w:rsidP="00671E02">
            <w:pPr>
              <w:pStyle w:val="HTMLPreformatted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"/>
              </w:rPr>
            </w:pPr>
            <w:proofErr w:type="spellStart"/>
            <w:r w:rsidRPr="002E1A12">
              <w:rPr>
                <w:rFonts w:ascii="Arial" w:hAnsi="Arial" w:cs="Arial"/>
                <w:lang w:val="en" w:eastAsia="en-US"/>
              </w:rPr>
              <w:t>Esser</w:t>
            </w:r>
            <w:proofErr w:type="spellEnd"/>
            <w:r w:rsidRPr="002E1A12">
              <w:rPr>
                <w:rFonts w:ascii="Arial" w:hAnsi="Arial" w:cs="Arial"/>
                <w:lang w:val="en" w:eastAsia="en-US"/>
              </w:rPr>
              <w:t xml:space="preserve"> P, </w:t>
            </w:r>
            <w:r w:rsidRPr="002E1A12">
              <w:rPr>
                <w:rFonts w:ascii="Arial" w:hAnsi="Arial" w:cs="Arial"/>
                <w:b/>
                <w:lang w:val="en" w:eastAsia="en-US"/>
              </w:rPr>
              <w:t>Dawes H</w:t>
            </w:r>
            <w:r w:rsidRPr="002E1A12">
              <w:rPr>
                <w:rFonts w:ascii="Arial" w:hAnsi="Arial" w:cs="Arial"/>
                <w:lang w:val="en" w:eastAsia="en-US"/>
              </w:rPr>
              <w:t xml:space="preserve">, </w:t>
            </w:r>
            <w:proofErr w:type="spellStart"/>
            <w:r w:rsidRPr="002E1A12">
              <w:rPr>
                <w:rFonts w:ascii="Arial" w:hAnsi="Arial" w:cs="Arial"/>
                <w:lang w:val="en" w:eastAsia="en-US"/>
              </w:rPr>
              <w:t>Collett</w:t>
            </w:r>
            <w:proofErr w:type="spellEnd"/>
            <w:r w:rsidRPr="002E1A12">
              <w:rPr>
                <w:rFonts w:ascii="Arial" w:hAnsi="Arial" w:cs="Arial"/>
                <w:lang w:val="en" w:eastAsia="en-US"/>
              </w:rPr>
              <w:t xml:space="preserve"> J, </w:t>
            </w:r>
            <w:proofErr w:type="spellStart"/>
            <w:r w:rsidRPr="002E1A12">
              <w:rPr>
                <w:rFonts w:ascii="Arial" w:hAnsi="Arial" w:cs="Arial"/>
                <w:lang w:val="en" w:eastAsia="en-US"/>
              </w:rPr>
              <w:t>Feltham</w:t>
            </w:r>
            <w:proofErr w:type="spellEnd"/>
            <w:r w:rsidRPr="002E1A12">
              <w:rPr>
                <w:rFonts w:ascii="Arial" w:hAnsi="Arial" w:cs="Arial"/>
                <w:lang w:val="en" w:eastAsia="en-US"/>
              </w:rPr>
              <w:t xml:space="preserve"> MG, Howells K (2012)</w:t>
            </w:r>
            <w:r w:rsidRPr="002E1A12">
              <w:rPr>
                <w:rFonts w:ascii="Arial" w:hAnsi="Arial" w:cs="Arial"/>
                <w:color w:val="222222"/>
              </w:rPr>
              <w:t xml:space="preserve"> </w:t>
            </w:r>
            <w:r w:rsidRPr="002E1A12">
              <w:rPr>
                <w:rFonts w:ascii="Arial" w:hAnsi="Arial" w:cs="Arial"/>
                <w:lang w:val="en" w:eastAsia="en-US"/>
              </w:rPr>
              <w:t xml:space="preserve">Validity and inter-rater reliability of Inertial Gait Measurements in Parkinson's </w:t>
            </w:r>
            <w:proofErr w:type="gramStart"/>
            <w:r w:rsidRPr="002E1A12">
              <w:rPr>
                <w:rFonts w:ascii="Arial" w:hAnsi="Arial" w:cs="Arial"/>
                <w:lang w:val="en" w:eastAsia="en-US"/>
              </w:rPr>
              <w:t>Disease</w:t>
            </w:r>
            <w:proofErr w:type="gramEnd"/>
            <w:r w:rsidRPr="002E1A12">
              <w:rPr>
                <w:rFonts w:ascii="Arial" w:hAnsi="Arial" w:cs="Arial"/>
                <w:lang w:val="en" w:eastAsia="en-US"/>
              </w:rPr>
              <w:t xml:space="preserve">: A pilot study. Journal of Neuroscience Methods 205(1):177-81 </w:t>
            </w:r>
          </w:p>
          <w:p w:rsidR="00671E02" w:rsidRPr="00671E02" w:rsidRDefault="00671E02" w:rsidP="00671E02">
            <w:pPr>
              <w:pStyle w:val="HTMLPreformatted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"/>
              </w:rPr>
            </w:pPr>
            <w:proofErr w:type="spellStart"/>
            <w:r w:rsidRPr="002E1A12">
              <w:rPr>
                <w:rFonts w:ascii="Arial" w:hAnsi="Arial" w:cs="Arial"/>
              </w:rPr>
              <w:t>Soundy</w:t>
            </w:r>
            <w:proofErr w:type="spellEnd"/>
            <w:r w:rsidRPr="002E1A12">
              <w:rPr>
                <w:rFonts w:ascii="Arial" w:hAnsi="Arial" w:cs="Arial"/>
              </w:rPr>
              <w:t xml:space="preserve"> A, Benson J, </w:t>
            </w:r>
            <w:r w:rsidRPr="002E1A12">
              <w:rPr>
                <w:rFonts w:ascii="Arial" w:hAnsi="Arial" w:cs="Arial"/>
                <w:b/>
              </w:rPr>
              <w:t>Dawes H,</w:t>
            </w:r>
            <w:r w:rsidRPr="002E1A12">
              <w:rPr>
                <w:rFonts w:ascii="Arial" w:hAnsi="Arial" w:cs="Arial"/>
              </w:rPr>
              <w:t xml:space="preserve"> Smith B, </w:t>
            </w:r>
            <w:proofErr w:type="spellStart"/>
            <w:r w:rsidRPr="002E1A12">
              <w:rPr>
                <w:rFonts w:ascii="Arial" w:hAnsi="Arial" w:cs="Arial"/>
              </w:rPr>
              <w:t>Collett</w:t>
            </w:r>
            <w:proofErr w:type="spellEnd"/>
            <w:r w:rsidRPr="002E1A12">
              <w:rPr>
                <w:rFonts w:ascii="Arial" w:hAnsi="Arial" w:cs="Arial"/>
              </w:rPr>
              <w:t xml:space="preserve"> J, </w:t>
            </w:r>
            <w:proofErr w:type="spellStart"/>
            <w:r w:rsidRPr="002E1A12">
              <w:rPr>
                <w:rFonts w:ascii="Arial" w:hAnsi="Arial" w:cs="Arial"/>
              </w:rPr>
              <w:t>Meaney</w:t>
            </w:r>
            <w:proofErr w:type="spellEnd"/>
            <w:r w:rsidRPr="002E1A12">
              <w:rPr>
                <w:rFonts w:ascii="Arial" w:hAnsi="Arial" w:cs="Arial"/>
              </w:rPr>
              <w:t xml:space="preserve"> M. (</w:t>
            </w:r>
            <w:r w:rsidRPr="00671E02">
              <w:rPr>
                <w:rFonts w:ascii="Arial" w:hAnsi="Arial" w:cs="Arial"/>
              </w:rPr>
              <w:t xml:space="preserve">2012) </w:t>
            </w:r>
            <w:r w:rsidRPr="00671E02">
              <w:rPr>
                <w:rFonts w:ascii="Arial" w:hAnsi="Arial" w:cs="Arial"/>
                <w:lang w:val="en"/>
              </w:rPr>
              <w:t>Understanding hope in patients with Multiple Sclerosis. Physiotherapy 98(4):</w:t>
            </w:r>
            <w:r w:rsidRPr="00671E02">
              <w:rPr>
                <w:rFonts w:ascii="Arial" w:hAnsi="Arial" w:cs="Arial"/>
              </w:rPr>
              <w:t xml:space="preserve"> </w:t>
            </w:r>
            <w:r w:rsidRPr="00671E02">
              <w:rPr>
                <w:rFonts w:ascii="Arial" w:hAnsi="Arial" w:cs="Arial"/>
                <w:lang w:val="en"/>
              </w:rPr>
              <w:t xml:space="preserve">344-50 </w:t>
            </w:r>
          </w:p>
          <w:p w:rsidR="005E3F85" w:rsidRPr="00671E02" w:rsidRDefault="005E3F85" w:rsidP="00671E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J, </w:t>
            </w:r>
            <w:r w:rsidRPr="00671E02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Dawes H</w:t>
            </w:r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A, 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Sackley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C, Barker K, </w:t>
            </w:r>
            <w:proofErr w:type="gram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Wade</w:t>
            </w:r>
            <w:proofErr w:type="gramEnd"/>
            <w:r w:rsidRPr="00671E02">
              <w:rPr>
                <w:rFonts w:ascii="Arial" w:eastAsia="MS Mincho" w:hAnsi="Arial" w:cs="Arial"/>
                <w:sz w:val="20"/>
                <w:szCs w:val="20"/>
              </w:rPr>
              <w:t xml:space="preserve"> D, et al. Exercise for multiple sclerosis: a single-blind randomized trial comparing three exercise intensities. Multiple sclerosis (</w:t>
            </w:r>
            <w:proofErr w:type="spell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Houndmills</w:t>
            </w:r>
            <w:proofErr w:type="spellEnd"/>
            <w:r w:rsidRPr="00671E02">
              <w:rPr>
                <w:rFonts w:ascii="Arial" w:eastAsia="MS Mincho" w:hAnsi="Arial" w:cs="Arial"/>
                <w:sz w:val="20"/>
                <w:szCs w:val="20"/>
              </w:rPr>
              <w:t>, Basingstoke, England) 2011</w:t>
            </w:r>
            <w:proofErr w:type="gramStart"/>
            <w:r w:rsidRPr="00671E02">
              <w:rPr>
                <w:rFonts w:ascii="Arial" w:eastAsia="MS Mincho" w:hAnsi="Arial" w:cs="Arial"/>
                <w:sz w:val="20"/>
                <w:szCs w:val="20"/>
              </w:rPr>
              <w:t>;17</w:t>
            </w:r>
            <w:proofErr w:type="gramEnd"/>
            <w:r w:rsidRPr="00671E02">
              <w:rPr>
                <w:rFonts w:ascii="Arial" w:eastAsia="MS Mincho" w:hAnsi="Arial" w:cs="Arial"/>
                <w:sz w:val="20"/>
                <w:szCs w:val="20"/>
              </w:rPr>
              <w:t>(5):594-603.</w:t>
            </w:r>
          </w:p>
          <w:p w:rsidR="00671E02" w:rsidRPr="00671E02" w:rsidRDefault="00671E02" w:rsidP="00671E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671E02">
              <w:rPr>
                <w:rFonts w:ascii="Arial" w:hAnsi="Arial" w:cs="Arial"/>
                <w:b/>
                <w:sz w:val="20"/>
                <w:szCs w:val="20"/>
              </w:rPr>
              <w:t>, Dawes H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Cavey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>Sackley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 xml:space="preserve"> C, Wade D, and Howells K. (2011)   Hydration and independence in activities of daily living in people with Multiple Sclerosis: A pilot investigation. Dis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>Rehabil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r w:rsidRPr="00671E0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33(19-20):1822-5</w:t>
            </w:r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671E02" w:rsidRPr="00671E02" w:rsidRDefault="00671E02" w:rsidP="00671E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Collett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671E02">
              <w:rPr>
                <w:rFonts w:ascii="Arial" w:hAnsi="Arial" w:cs="Arial"/>
                <w:b/>
                <w:sz w:val="20"/>
                <w:szCs w:val="20"/>
              </w:rPr>
              <w:t>, Dawes H</w:t>
            </w:r>
            <w:r w:rsidRPr="00671E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Meaney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>Sackley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 xml:space="preserve"> C, Barker K, Wade D, </w:t>
            </w:r>
            <w:r w:rsidRPr="00671E02">
              <w:rPr>
                <w:rFonts w:ascii="Arial" w:hAnsi="Arial" w:cs="Arial"/>
                <w:sz w:val="20"/>
                <w:szCs w:val="20"/>
              </w:rPr>
              <w:t>Izadi H</w:t>
            </w:r>
            <w:proofErr w:type="gramStart"/>
            <w:r w:rsidRPr="00671E02">
              <w:rPr>
                <w:rFonts w:ascii="Arial" w:hAnsi="Arial" w:cs="Arial"/>
                <w:sz w:val="20"/>
                <w:szCs w:val="20"/>
              </w:rPr>
              <w:t>,  Bateman</w:t>
            </w:r>
            <w:proofErr w:type="gramEnd"/>
            <w:r w:rsidRPr="00671E02">
              <w:rPr>
                <w:rFonts w:ascii="Arial" w:hAnsi="Arial" w:cs="Arial"/>
                <w:sz w:val="20"/>
                <w:szCs w:val="20"/>
              </w:rPr>
              <w:t xml:space="preserve"> J, 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</w:rPr>
              <w:t>Duda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</w:rPr>
              <w:t xml:space="preserve"> J </w:t>
            </w:r>
            <w:r w:rsidRPr="00671E02">
              <w:rPr>
                <w:rFonts w:ascii="Arial" w:hAnsi="Arial" w:cs="Arial"/>
                <w:sz w:val="20"/>
                <w:szCs w:val="20"/>
              </w:rPr>
              <w:lastRenderedPageBreak/>
              <w:t>and Buckingham E</w:t>
            </w:r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 xml:space="preserve">. (2011) Exercise for Multiple Sclerosis: a single blind </w:t>
            </w:r>
            <w:proofErr w:type="spellStart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>randomised</w:t>
            </w:r>
            <w:proofErr w:type="spellEnd"/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 xml:space="preserve"> trail comparing three exercise intensities Multiple Sclerosis. </w:t>
            </w:r>
            <w:r w:rsidRPr="00671E0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17(5):594-603</w:t>
            </w:r>
            <w:r w:rsidRPr="00671E02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</w:p>
          <w:p w:rsidR="00671E02" w:rsidRPr="00671E02" w:rsidRDefault="00671E02" w:rsidP="00671E02">
            <w:pPr>
              <w:pStyle w:val="HTMLPreformatted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671E02">
              <w:rPr>
                <w:rFonts w:ascii="Arial" w:hAnsi="Arial" w:cs="Arial"/>
                <w:lang w:eastAsia="en-US"/>
              </w:rPr>
              <w:t>Al-</w:t>
            </w:r>
            <w:proofErr w:type="spellStart"/>
            <w:r w:rsidRPr="00671E02">
              <w:rPr>
                <w:rFonts w:ascii="Arial" w:hAnsi="Arial" w:cs="Arial"/>
                <w:lang w:eastAsia="en-US"/>
              </w:rPr>
              <w:t>Yahya</w:t>
            </w:r>
            <w:proofErr w:type="spellEnd"/>
            <w:r w:rsidRPr="00671E02">
              <w:rPr>
                <w:rFonts w:ascii="Arial" w:hAnsi="Arial" w:cs="Arial"/>
                <w:lang w:eastAsia="en-US"/>
              </w:rPr>
              <w:t xml:space="preserve"> E, </w:t>
            </w:r>
            <w:r w:rsidRPr="00671E02">
              <w:rPr>
                <w:rFonts w:ascii="Arial" w:hAnsi="Arial" w:cs="Arial"/>
                <w:b/>
                <w:lang w:eastAsia="en-US"/>
              </w:rPr>
              <w:t>Dawes H,</w:t>
            </w:r>
            <w:r w:rsidRPr="00671E0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71E02">
              <w:rPr>
                <w:rFonts w:ascii="Arial" w:hAnsi="Arial" w:cs="Arial"/>
                <w:lang w:eastAsia="en-US"/>
              </w:rPr>
              <w:t>Collett</w:t>
            </w:r>
            <w:proofErr w:type="spellEnd"/>
            <w:r w:rsidRPr="00671E02">
              <w:rPr>
                <w:rFonts w:ascii="Arial" w:hAnsi="Arial" w:cs="Arial"/>
                <w:lang w:eastAsia="en-US"/>
              </w:rPr>
              <w:t xml:space="preserve"> J, Howells K, Izadi H, Wade DT, Cockburn J. (2009) </w:t>
            </w:r>
            <w:hyperlink r:id="rId15" w:history="1">
              <w:r w:rsidRPr="00671E02">
                <w:rPr>
                  <w:rFonts w:ascii="Arial" w:hAnsi="Arial" w:cs="Arial"/>
                  <w:lang w:eastAsia="en-US"/>
                </w:rPr>
                <w:t>Gait adaptations to simultaneous cognitive and mechanical constraints.</w:t>
              </w:r>
            </w:hyperlink>
            <w:r w:rsidRPr="00671E0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71E02">
              <w:rPr>
                <w:rFonts w:ascii="Arial" w:hAnsi="Arial" w:cs="Arial"/>
                <w:lang w:eastAsia="en-US"/>
              </w:rPr>
              <w:t>Exp</w:t>
            </w:r>
            <w:proofErr w:type="spellEnd"/>
            <w:r w:rsidRPr="00671E02">
              <w:rPr>
                <w:rFonts w:ascii="Arial" w:hAnsi="Arial" w:cs="Arial"/>
                <w:lang w:eastAsia="en-US"/>
              </w:rPr>
              <w:t xml:space="preserve"> Brain Res. 199(1):39-48. </w:t>
            </w:r>
          </w:p>
          <w:p w:rsidR="00671E02" w:rsidRPr="002E1A12" w:rsidRDefault="00671E02" w:rsidP="002E1A1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70681" w:rsidRPr="00671E02" w:rsidRDefault="00F70681" w:rsidP="00671E02">
      <w:pPr>
        <w:spacing w:line="276" w:lineRule="auto"/>
        <w:rPr>
          <w:rFonts w:ascii="Arial" w:hAnsi="Arial" w:cs="Arial"/>
          <w:sz w:val="20"/>
          <w:szCs w:val="20"/>
        </w:rPr>
      </w:pPr>
    </w:p>
    <w:p w:rsidR="00BF4789" w:rsidRPr="00671E02" w:rsidRDefault="00D4286C" w:rsidP="00671E02">
      <w:pPr>
        <w:spacing w:line="276" w:lineRule="auto"/>
        <w:rPr>
          <w:rFonts w:ascii="Arial" w:hAnsi="Arial" w:cs="Arial"/>
          <w:sz w:val="20"/>
          <w:szCs w:val="20"/>
        </w:rPr>
      </w:pPr>
      <w:r w:rsidRPr="00671E02">
        <w:rPr>
          <w:rFonts w:ascii="Arial" w:hAnsi="Arial" w:cs="Arial"/>
          <w:sz w:val="20"/>
          <w:szCs w:val="20"/>
        </w:rPr>
        <w:t xml:space="preserve"> </w:t>
      </w:r>
    </w:p>
    <w:p w:rsidR="005216D4" w:rsidRPr="00671E02" w:rsidRDefault="005216D4" w:rsidP="00671E02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sectPr w:rsidR="005216D4" w:rsidRPr="00671E0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93" w:rsidRDefault="00A95B93" w:rsidP="001C2F09">
      <w:r>
        <w:separator/>
      </w:r>
    </w:p>
  </w:endnote>
  <w:endnote w:type="continuationSeparator" w:id="0">
    <w:p w:rsidR="00A95B93" w:rsidRDefault="00A95B93" w:rsidP="001C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93" w:rsidRPr="001C2F09" w:rsidRDefault="00A95B93">
    <w:pPr>
      <w:pStyle w:val="Footer"/>
      <w:rPr>
        <w:sz w:val="16"/>
        <w:szCs w:val="16"/>
      </w:rPr>
    </w:pPr>
    <w:r w:rsidRPr="001C2F09">
      <w:rPr>
        <w:sz w:val="16"/>
        <w:szCs w:val="16"/>
      </w:rPr>
      <w:t>CV_Co-Is_2012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93" w:rsidRDefault="00A95B93" w:rsidP="001C2F09">
      <w:r>
        <w:separator/>
      </w:r>
    </w:p>
  </w:footnote>
  <w:footnote w:type="continuationSeparator" w:id="0">
    <w:p w:rsidR="00A95B93" w:rsidRDefault="00A95B93" w:rsidP="001C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11E"/>
    <w:multiLevelType w:val="hybridMultilevel"/>
    <w:tmpl w:val="9D30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E00BC"/>
    <w:multiLevelType w:val="hybridMultilevel"/>
    <w:tmpl w:val="BC6E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707"/>
    <w:multiLevelType w:val="hybridMultilevel"/>
    <w:tmpl w:val="D8B0704E"/>
    <w:lvl w:ilvl="0" w:tplc="B2086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5595"/>
    <w:multiLevelType w:val="hybridMultilevel"/>
    <w:tmpl w:val="E014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444DE"/>
    <w:multiLevelType w:val="hybridMultilevel"/>
    <w:tmpl w:val="6776A85E"/>
    <w:lvl w:ilvl="0" w:tplc="B2086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053D3"/>
    <w:multiLevelType w:val="hybridMultilevel"/>
    <w:tmpl w:val="13504B7C"/>
    <w:lvl w:ilvl="0" w:tplc="B2086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F1D0A"/>
    <w:multiLevelType w:val="hybridMultilevel"/>
    <w:tmpl w:val="2BD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1"/>
    <w:rsid w:val="00006D22"/>
    <w:rsid w:val="000105A2"/>
    <w:rsid w:val="00011765"/>
    <w:rsid w:val="00054905"/>
    <w:rsid w:val="00081E99"/>
    <w:rsid w:val="000B5344"/>
    <w:rsid w:val="000C67D2"/>
    <w:rsid w:val="00170071"/>
    <w:rsid w:val="001B38BB"/>
    <w:rsid w:val="001C2F09"/>
    <w:rsid w:val="001D4605"/>
    <w:rsid w:val="00211455"/>
    <w:rsid w:val="00225D7C"/>
    <w:rsid w:val="00231356"/>
    <w:rsid w:val="00244E9A"/>
    <w:rsid w:val="00293FB7"/>
    <w:rsid w:val="002E1A12"/>
    <w:rsid w:val="00303676"/>
    <w:rsid w:val="00341082"/>
    <w:rsid w:val="00362593"/>
    <w:rsid w:val="0036484B"/>
    <w:rsid w:val="00390F62"/>
    <w:rsid w:val="003D53AB"/>
    <w:rsid w:val="003D5856"/>
    <w:rsid w:val="00423B81"/>
    <w:rsid w:val="0046729D"/>
    <w:rsid w:val="00486613"/>
    <w:rsid w:val="004A1298"/>
    <w:rsid w:val="004C4581"/>
    <w:rsid w:val="004D393F"/>
    <w:rsid w:val="004E5894"/>
    <w:rsid w:val="004E6DF6"/>
    <w:rsid w:val="00517F13"/>
    <w:rsid w:val="005216D4"/>
    <w:rsid w:val="005343C5"/>
    <w:rsid w:val="00543361"/>
    <w:rsid w:val="00546B3F"/>
    <w:rsid w:val="005A1535"/>
    <w:rsid w:val="005D674D"/>
    <w:rsid w:val="005E3F85"/>
    <w:rsid w:val="005F795C"/>
    <w:rsid w:val="006019B5"/>
    <w:rsid w:val="00670049"/>
    <w:rsid w:val="00671E02"/>
    <w:rsid w:val="006A0606"/>
    <w:rsid w:val="006A6198"/>
    <w:rsid w:val="006B606D"/>
    <w:rsid w:val="006C1301"/>
    <w:rsid w:val="007146F6"/>
    <w:rsid w:val="00741114"/>
    <w:rsid w:val="00771AC8"/>
    <w:rsid w:val="007B3B04"/>
    <w:rsid w:val="00841506"/>
    <w:rsid w:val="00853DA6"/>
    <w:rsid w:val="00866FA9"/>
    <w:rsid w:val="00902B31"/>
    <w:rsid w:val="00904EF0"/>
    <w:rsid w:val="0095185B"/>
    <w:rsid w:val="00953598"/>
    <w:rsid w:val="00971730"/>
    <w:rsid w:val="00982072"/>
    <w:rsid w:val="00990167"/>
    <w:rsid w:val="009C6F34"/>
    <w:rsid w:val="009E0C31"/>
    <w:rsid w:val="009E5C43"/>
    <w:rsid w:val="009E77D9"/>
    <w:rsid w:val="009F757C"/>
    <w:rsid w:val="00A14ADE"/>
    <w:rsid w:val="00A15D81"/>
    <w:rsid w:val="00A27FFE"/>
    <w:rsid w:val="00A77BAD"/>
    <w:rsid w:val="00A8213D"/>
    <w:rsid w:val="00A823D4"/>
    <w:rsid w:val="00A95B93"/>
    <w:rsid w:val="00AB2F6E"/>
    <w:rsid w:val="00AC4ACB"/>
    <w:rsid w:val="00AD4F59"/>
    <w:rsid w:val="00B05415"/>
    <w:rsid w:val="00B13F0E"/>
    <w:rsid w:val="00BC19C2"/>
    <w:rsid w:val="00BF4789"/>
    <w:rsid w:val="00BF6081"/>
    <w:rsid w:val="00C7425F"/>
    <w:rsid w:val="00C767CC"/>
    <w:rsid w:val="00C77159"/>
    <w:rsid w:val="00C7722B"/>
    <w:rsid w:val="00D3359D"/>
    <w:rsid w:val="00D407B7"/>
    <w:rsid w:val="00D4286C"/>
    <w:rsid w:val="00D62A3C"/>
    <w:rsid w:val="00DF797C"/>
    <w:rsid w:val="00E068A4"/>
    <w:rsid w:val="00E4497D"/>
    <w:rsid w:val="00E67311"/>
    <w:rsid w:val="00EA4F7B"/>
    <w:rsid w:val="00EB06DA"/>
    <w:rsid w:val="00EC2E4C"/>
    <w:rsid w:val="00EC605B"/>
    <w:rsid w:val="00F2768E"/>
    <w:rsid w:val="00F70681"/>
    <w:rsid w:val="00FB1855"/>
    <w:rsid w:val="00FD4F78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1E0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09"/>
  </w:style>
  <w:style w:type="paragraph" w:styleId="Footer">
    <w:name w:val="footer"/>
    <w:basedOn w:val="Normal"/>
    <w:link w:val="FooterChar"/>
    <w:uiPriority w:val="99"/>
    <w:unhideWhenUsed/>
    <w:rsid w:val="001C2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09"/>
  </w:style>
  <w:style w:type="paragraph" w:styleId="BalloonText">
    <w:name w:val="Balloon Text"/>
    <w:basedOn w:val="Normal"/>
    <w:link w:val="BalloonTextChar"/>
    <w:uiPriority w:val="99"/>
    <w:semiHidden/>
    <w:unhideWhenUsed/>
    <w:rsid w:val="00A7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AD"/>
    <w:rPr>
      <w:rFonts w:ascii="Tahoma" w:hAnsi="Tahoma" w:cs="Tahoma"/>
      <w:sz w:val="16"/>
      <w:szCs w:val="16"/>
    </w:rPr>
  </w:style>
  <w:style w:type="character" w:customStyle="1" w:styleId="NormailChar">
    <w:name w:val="Normail Char"/>
    <w:basedOn w:val="DefaultParagraphFont"/>
    <w:link w:val="Normail"/>
    <w:uiPriority w:val="99"/>
    <w:locked/>
    <w:rsid w:val="003D5856"/>
    <w:rPr>
      <w:rFonts w:ascii="Arial" w:hAnsi="Arial" w:cs="Arial"/>
      <w:sz w:val="22"/>
    </w:rPr>
  </w:style>
  <w:style w:type="paragraph" w:customStyle="1" w:styleId="Normail">
    <w:name w:val="Normail"/>
    <w:basedOn w:val="PlainText"/>
    <w:link w:val="NormailChar"/>
    <w:uiPriority w:val="99"/>
    <w:rsid w:val="003D5856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8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85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46B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3F85"/>
  </w:style>
  <w:style w:type="character" w:customStyle="1" w:styleId="Heading1Char">
    <w:name w:val="Heading 1 Char"/>
    <w:basedOn w:val="DefaultParagraphFont"/>
    <w:link w:val="Heading1"/>
    <w:rsid w:val="00671E0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671E0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tails">
    <w:name w:val="details"/>
    <w:basedOn w:val="Normal"/>
    <w:rsid w:val="00671E0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TMLPreformatted">
    <w:name w:val="HTML Preformatted"/>
    <w:basedOn w:val="Normal"/>
    <w:link w:val="HTMLPreformattedChar"/>
    <w:rsid w:val="0067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71E0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67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1E0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09"/>
  </w:style>
  <w:style w:type="paragraph" w:styleId="Footer">
    <w:name w:val="footer"/>
    <w:basedOn w:val="Normal"/>
    <w:link w:val="FooterChar"/>
    <w:uiPriority w:val="99"/>
    <w:unhideWhenUsed/>
    <w:rsid w:val="001C2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09"/>
  </w:style>
  <w:style w:type="paragraph" w:styleId="BalloonText">
    <w:name w:val="Balloon Text"/>
    <w:basedOn w:val="Normal"/>
    <w:link w:val="BalloonTextChar"/>
    <w:uiPriority w:val="99"/>
    <w:semiHidden/>
    <w:unhideWhenUsed/>
    <w:rsid w:val="00A7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AD"/>
    <w:rPr>
      <w:rFonts w:ascii="Tahoma" w:hAnsi="Tahoma" w:cs="Tahoma"/>
      <w:sz w:val="16"/>
      <w:szCs w:val="16"/>
    </w:rPr>
  </w:style>
  <w:style w:type="character" w:customStyle="1" w:styleId="NormailChar">
    <w:name w:val="Normail Char"/>
    <w:basedOn w:val="DefaultParagraphFont"/>
    <w:link w:val="Normail"/>
    <w:uiPriority w:val="99"/>
    <w:locked/>
    <w:rsid w:val="003D5856"/>
    <w:rPr>
      <w:rFonts w:ascii="Arial" w:hAnsi="Arial" w:cs="Arial"/>
      <w:sz w:val="22"/>
    </w:rPr>
  </w:style>
  <w:style w:type="paragraph" w:customStyle="1" w:styleId="Normail">
    <w:name w:val="Normail"/>
    <w:basedOn w:val="PlainText"/>
    <w:link w:val="NormailChar"/>
    <w:uiPriority w:val="99"/>
    <w:rsid w:val="003D5856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8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85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46B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3F85"/>
  </w:style>
  <w:style w:type="character" w:customStyle="1" w:styleId="Heading1Char">
    <w:name w:val="Heading 1 Char"/>
    <w:basedOn w:val="DefaultParagraphFont"/>
    <w:link w:val="Heading1"/>
    <w:rsid w:val="00671E0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671E0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tails">
    <w:name w:val="details"/>
    <w:basedOn w:val="Normal"/>
    <w:rsid w:val="00671E0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TMLPreformatted">
    <w:name w:val="HTML Preformatted"/>
    <w:basedOn w:val="Normal"/>
    <w:link w:val="HTMLPreformattedChar"/>
    <w:rsid w:val="0067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71E0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67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79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9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7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9501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2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96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0915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7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5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5879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2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4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803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5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97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36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2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63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149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0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61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203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5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255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11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6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463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4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5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4979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37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941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8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62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041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7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2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8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38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22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9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7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033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0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8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274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3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24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5402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2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4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857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5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2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826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9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3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3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8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255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9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1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4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0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90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6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6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167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6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9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58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77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4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3296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58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788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1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1064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6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7537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2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21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151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5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1269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2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22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07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0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426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67547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5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83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437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3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1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6712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2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25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83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98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43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89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686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6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7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4386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6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82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264776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274615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276210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19672583" TargetMode="External"/><Relationship Id="rId10" Type="http://schemas.openxmlformats.org/officeDocument/2006/relationships/hyperlink" Target="https://www.ncbi.nlm.nih.gov/pubmed/28008360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28288333" TargetMode="External"/><Relationship Id="rId14" Type="http://schemas.openxmlformats.org/officeDocument/2006/relationships/hyperlink" Target="http://www.ncbi.nlm.nih.gov/pubmed/24625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9DEE5-B149-42BB-8745-A2C6783E7614}"/>
</file>

<file path=customXml/itemProps2.xml><?xml version="1.0" encoding="utf-8"?>
<ds:datastoreItem xmlns:ds="http://schemas.openxmlformats.org/officeDocument/2006/customXml" ds:itemID="{54B5DE66-C09B-43C4-96D3-049246D5D1DE}"/>
</file>

<file path=customXml/itemProps3.xml><?xml version="1.0" encoding="utf-8"?>
<ds:datastoreItem xmlns:ds="http://schemas.openxmlformats.org/officeDocument/2006/customXml" ds:itemID="{D71ECA20-0B00-4CD7-85BA-73EEC0250EA9}"/>
</file>

<file path=customXml/itemProps4.xml><?xml version="1.0" encoding="utf-8"?>
<ds:datastoreItem xmlns:ds="http://schemas.openxmlformats.org/officeDocument/2006/customXml" ds:itemID="{E963FCF9-4A92-4961-8F96-F98E9AFB2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Large</dc:creator>
  <cp:lastModifiedBy>Kim Chapman</cp:lastModifiedBy>
  <cp:revision>2</cp:revision>
  <cp:lastPrinted>2012-08-16T11:04:00Z</cp:lastPrinted>
  <dcterms:created xsi:type="dcterms:W3CDTF">2017-03-24T16:14:00Z</dcterms:created>
  <dcterms:modified xsi:type="dcterms:W3CDTF">2017-03-24T16:14:00Z</dcterms:modified>
</cp:coreProperties>
</file>